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sz w:val="28"/>
                      <w:szCs w:val="28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ARTE E IMMAGINE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tenza in materia di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consapevolezza ed espressione cultural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51.0" w:type="dxa"/>
        <w:tblLayout w:type="fixed"/>
        <w:tblLook w:val="0000"/>
      </w:tblPr>
      <w:tblGrid>
        <w:gridCol w:w="3381"/>
        <w:gridCol w:w="2411"/>
        <w:gridCol w:w="1815"/>
        <w:gridCol w:w="1738"/>
        <w:gridCol w:w="1680"/>
        <w:gridCol w:w="1620"/>
        <w:gridCol w:w="1960"/>
        <w:tblGridChange w:id="0">
          <w:tblGrid>
            <w:gridCol w:w="3381"/>
            <w:gridCol w:w="2411"/>
            <w:gridCol w:w="1815"/>
            <w:gridCol w:w="1738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Utilizzare le conoscenze e le abilità relative al linguaggio visivo per produrre varie tipologie di testi visivi.</w:t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Rielaborare in modo creativo le immagini con molteplici tecniche, materiali e strumenti (grafico-espressivi, pittorici e plastici, ma anche audiovisivi e multimediali.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Osservare, esplorare, descrivere e leggere le immagini e messaggi multimediali.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Individuare i principali aspetti formali dell'opera d'arte.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Conoscere i principali beni artistico-culturali presenti nel proprio territorio e manifestare sensibilità e rispetto per la loro salvaguardia.</w:t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Apprezzare le opere artistiche e artigianali provenienti da culture diverse dalla propria.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56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Immagini grafiche, pittoriche e grafiche.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Tecniche e materiali diversi.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Tecnologie multimediali.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Rielaborazione di immagini.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Gli elementi del linguaggio visuale.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Le funzioni delle immagini</w:t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il chiaro-scuro.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Le opere d’arte e i beni culturali.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NUCLEO FONDANTE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Esprimersi e comunicare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 Narrow" w:cs="Arial Narrow" w:eastAsia="Arial Narrow" w:hAnsi="Arial Narrow"/>
                <w:color w:val="21212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12121"/>
                <w:rtl w:val="0"/>
              </w:rPr>
              <w:t xml:space="preserve">1. Elaborare creativamente produzioni personali e autentiche per esprimere sensazioni ed emozioni; rappresentare e comunicare la realtà percepita.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 Narrow" w:cs="Arial Narrow" w:eastAsia="Arial Narrow" w:hAnsi="Arial Narrow"/>
                <w:color w:val="2121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Arial Narrow" w:cs="Arial Narrow" w:eastAsia="Arial Narrow" w:hAnsi="Arial Narrow"/>
                <w:color w:val="21212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12121"/>
                <w:rtl w:val="0"/>
              </w:rPr>
              <w:t xml:space="preserve">2. Introdurre nelle proprie produzioni creative elementi linguistici e stilistici scoperti osservando immagini e opere d'arte.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Arial Narrow" w:cs="Arial Narrow" w:eastAsia="Arial Narrow" w:hAnsi="Arial Narrow"/>
                <w:color w:val="21212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12121"/>
                <w:rtl w:val="0"/>
              </w:rPr>
              <w:t xml:space="preserve">3. Sperimentare strumenti e tecniche diverse per realizzare prodotti grafici, pittorici e plastici.</w:t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Arial Narrow" w:cs="Arial Narrow" w:eastAsia="Arial Narrow" w:hAnsi="Arial Narrow"/>
                <w:color w:val="21212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4.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212121"/>
                <w:rtl w:val="0"/>
              </w:rPr>
              <w:t xml:space="preserve">Trasformare immagini e materiali ricercando soluzioni figurative originali.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12121"/>
                <w:rtl w:val="0"/>
              </w:rPr>
              <w:t xml:space="preserve">5. Esprimersi e comunicare mediante tecnologie multimediali.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tabs>
                <w:tab w:val="left" w:pos="1"/>
              </w:tabs>
              <w:spacing w:after="0" w:lineRule="auto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tabs>
                <w:tab w:val="left" w:pos="1"/>
              </w:tabs>
              <w:spacing w:after="0" w:lineRule="auto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Osservare e leggere le immagini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Arial Narrow" w:cs="Arial Narrow" w:eastAsia="Arial Narrow" w:hAnsi="Arial Narrow"/>
                <w:color w:val="21212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12121"/>
                <w:rtl w:val="0"/>
              </w:rPr>
              <w:t xml:space="preserve">6. Guardare e osservare con consapevolezza un'immagine e gli oggetti presenti nell'ambiente, descrivendo gli elementi formali e utilizzando le regole della percezione visiva.</w:t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Arial Narrow" w:cs="Arial Narrow" w:eastAsia="Arial Narrow" w:hAnsi="Arial Narrow"/>
                <w:color w:val="2121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Arial Narrow" w:cs="Arial Narrow" w:eastAsia="Arial Narrow" w:hAnsi="Arial Narrow"/>
                <w:color w:val="21212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12121"/>
                <w:rtl w:val="0"/>
              </w:rPr>
              <w:t xml:space="preserve">7. Riconoscere in un testo iconico-visivo gli elementi grammaticali e tecnici del linguaggio visivo e del linguaggio audio-visivo individuando il loro significato espressivo.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Arial Narrow" w:cs="Arial Narrow" w:eastAsia="Arial Narrow" w:hAnsi="Arial Narrow"/>
                <w:color w:val="2121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12121"/>
                <w:rtl w:val="0"/>
              </w:rPr>
              <w:t xml:space="preserve">8. Analizzare in opere d'arte le tecniche e le modalità usate dall'artista per rappresentare soggetti ricorrenti, realistici o fantastici e per trasmettere stati d'animo, emozioni e sensazioni.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7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"/>
              </w:tabs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e apprezzare le opere d’arte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Arial Narrow" w:cs="Arial Narrow" w:eastAsia="Arial Narrow" w:hAnsi="Arial Narrow"/>
                <w:color w:val="21212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12121"/>
                <w:rtl w:val="0"/>
              </w:rPr>
              <w:t xml:space="preserve">9. Individuare in un'opera d'arte, sia antica sia moderna, gli elementi essenziali della forma, del linguaggio, della tecnica e dello stile dell'artista per comprenderne il messaggio e la funzione.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Arial Narrow" w:cs="Arial Narrow" w:eastAsia="Arial Narrow" w:hAnsi="Arial Narrow"/>
                <w:color w:val="21212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12121"/>
                <w:rtl w:val="0"/>
              </w:rPr>
              <w:t xml:space="preserve">10. Riconoscere e apprezzare nel proprio territorio gli aspetti più caratteristici del proprio patrimonio ambientale e urbanistico e i principali monumenti storico-artistici.</w:t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12121"/>
                <w:rtl w:val="0"/>
              </w:rPr>
              <w:t xml:space="preserve">11. Familiarizzare con alcune forme di arte e di produzione artigianale appartenenti alla propria e ad altre culture.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La metodologia di lavoro farà sempre riferimento ad un alunno immerso in una società della comunicazione multimediale che richiede continuamente competenze di lettura e decodificazione dei messaggi.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Pertanto l'immagine sarà considerata come un sistema di segni organizzati in regole e sarà utilizzata come forma espressiva capace di tradurre e comunicare le conoscenze e le esperienze culturali, le emozioni, le sensazioni e i sentimenti.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Le attività si articoleranno secondo un iter di lavoro che intreccia le esperienze legate alla lettura e alla produzione personale con particolare attenzione alle regole del linguaggio iconico.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Le proposte operative rispetteranno la gradualità nelle richieste sia relativamente alla manualità, sia alla conoscenza dei procedimenti tecnici (materiali e strumenti) e delle regole da utilizzare nella rappresentazione dell'immagine.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Matite colorate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-Pennarelli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Pastelli a cera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Gessi colorati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Tempere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Materiale plastico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Carta di diverso tipo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8"/>
                <w:szCs w:val="2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Materiale e dispositivi multimediali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- Materiali vari.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Attraverso l'osservazione degli alunni in situazioni globali e degli elaborati prodotti, sarà possibile verificare sia il livello di interesse e di partecipazione, sia il livello di competenza acquisita nella produzione personale e nell'analisi delle immagini osservate.</w:t>
            </w:r>
          </w:p>
        </w:tc>
      </w:tr>
    </w:tbl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601.0" w:type="dxa"/>
        <w:jc w:val="left"/>
        <w:tblInd w:w="-284.0" w:type="dxa"/>
        <w:tblLayout w:type="fixed"/>
        <w:tblLook w:val="0000"/>
      </w:tblPr>
      <w:tblGrid>
        <w:gridCol w:w="4021"/>
        <w:gridCol w:w="10580"/>
        <w:tblGridChange w:id="0">
          <w:tblGrid>
            <w:gridCol w:w="4021"/>
            <w:gridCol w:w="1058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CONSAPEVOLEZZA ED ESPRESSIONE CULTURALE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313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4">
            <w:pPr>
              <w:spacing w:after="0" w:lineRule="auto"/>
              <w:ind w:left="23" w:right="-22" w:hanging="3.0000000000000004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-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Utilizza tecniche, codici ed elementi del linguaggio iconico per creare, rielaborare e sperimentare immagini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e forme.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0" w:line="240" w:lineRule="auto"/>
              <w:ind w:left="23" w:right="-48" w:hanging="3.0000000000000004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Analizza testi iconici, visivi e letterari individuandone stili e generi.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ind w:left="23" w:hanging="3.0000000000000004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Legge, interpreta ed esprime apprezzamenti e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valutazioni su fenomeni artistici di vario genere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(musicale, visivo, letterario).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Esprime valutazioni critiche su messaggi veicolati da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codici multimediali, artistici, audiovisivi ecc. (film,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programmi TV, pubblicità ecc.).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ESEMPI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0" w:line="240" w:lineRule="auto"/>
              <w:ind w:right="110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Eseguire manufatti con tecniche diverse a tema in occasione di eventi, mostre ecc.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A">
            <w:pPr>
              <w:spacing w:after="0" w:line="240" w:lineRule="auto"/>
              <w:ind w:right="11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Analizzare opere d’arte di genere e periodo diverso, individuandone, con il supporto dell’insegnante, le caratteristiche, il periodo storico, il genere, gli aspetti stilistici.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ind w:left="48" w:firstLine="0"/>
              <w:rPr>
                <w:rFonts w:ascii="Arial Narrow" w:cs="Arial Narrow" w:eastAsia="Arial Narrow" w:hAnsi="Arial Narrow"/>
                <w:color w:val="000000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Effettuare una ricognizione e mappatura dei principali beni culturali e artistici del proprio territorio e confezionare schedari, semplici guide e itinerari, anche attraverso l’utilizzo di piattaforme per l’apprendimento.</w:t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ind w:left="48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Partecipare a virtual tour di esposizioni artistiche o dei beni culturali del proprio territorio.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after="0" w:line="240" w:lineRule="auto"/>
              <w:ind w:right="286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- Confezionare prodotti (mostre, ricostruzioni storiche, eventi diversi) utilizzando la musica, le arti visive, i testi poetici o narrativi (ad esempio, rappresentare un periodo della storia attraverso foto e filmati, commentati dalla narrazione storica, da letture di prose o poesie significative, da musiche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highlight w:val="white"/>
                <w:rtl w:val="0"/>
              </w:rPr>
              <w:t xml:space="preserve">pertinenti).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098"/>
              </w:tabs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 Realizzare mostre e spettacoli interculturali, a partire dall’esperienza di vita nella classe e nella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scuola.</w:t>
            </w:r>
          </w:p>
        </w:tc>
      </w:tr>
    </w:tbl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E6F5E"/>
    <w:pPr>
      <w:spacing w:after="200" w:line="276" w:lineRule="auto"/>
    </w:p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eWeb">
    <w:name w:val="Normal (Web)"/>
    <w:basedOn w:val="Normale"/>
    <w:uiPriority w:val="99"/>
    <w:unhideWhenUsed w:val="1"/>
    <w:rsid w:val="001E6F5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Standard" w:customStyle="1">
    <w:name w:val="Standard"/>
    <w:rsid w:val="001E6F5E"/>
    <w:pPr>
      <w:widowControl w:val="0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Standarduseruser" w:customStyle="1">
    <w:name w:val="Standard (user) (user)"/>
    <w:rsid w:val="001E6F5E"/>
    <w:pPr>
      <w:suppressAutoHyphens w:val="1"/>
      <w:autoSpaceDN w:val="0"/>
      <w:spacing w:after="200" w:line="276" w:lineRule="auto"/>
      <w:textAlignment w:val="baseline"/>
    </w:pPr>
    <w:rPr>
      <w:rFonts w:ascii="Calibri" w:cs="Tahoma" w:eastAsia="SimSun, 宋体" w:hAnsi="Calibri"/>
      <w:kern w:val="3"/>
      <w:lang w:eastAsia="zh-CN"/>
    </w:rPr>
  </w:style>
  <w:style w:type="paragraph" w:styleId="TableParagraph" w:customStyle="1">
    <w:name w:val="Table Paragraph"/>
    <w:basedOn w:val="Normale"/>
    <w:uiPriority w:val="1"/>
    <w:qFormat w:val="1"/>
    <w:rsid w:val="001E6F5E"/>
    <w:pPr>
      <w:widowControl w:val="0"/>
      <w:autoSpaceDN w:val="0"/>
      <w:spacing w:after="0" w:line="240" w:lineRule="auto"/>
    </w:pPr>
    <w:rPr>
      <w:rFonts w:ascii="Calibri" w:cs="Times New Roman" w:eastAsia="Calibri" w:hAnsi="Calibri"/>
      <w:lang w:val="en-US"/>
    </w:rPr>
  </w:style>
  <w:style w:type="paragraph" w:styleId="Paragrafoelenco">
    <w:name w:val="List Paragraph"/>
    <w:basedOn w:val="Normale"/>
    <w:rsid w:val="001E6F5E"/>
    <w:pPr>
      <w:widowControl w:val="0"/>
      <w:autoSpaceDN w:val="0"/>
      <w:spacing w:after="0" w:line="240" w:lineRule="auto"/>
    </w:pPr>
    <w:rPr>
      <w:rFonts w:ascii="Calibri" w:cs="Times New Roman" w:eastAsia="Calibri" w:hAnsi="Calibri"/>
      <w:lang w:val="en-US"/>
    </w:rPr>
  </w:style>
  <w:style w:type="paragraph" w:styleId="TableContents" w:customStyle="1">
    <w:name w:val="Table Contents"/>
    <w:basedOn w:val="Normale"/>
    <w:rsid w:val="001E6F5E"/>
    <w:pPr>
      <w:widowControl w:val="0"/>
      <w:suppressLineNumbers w:val="1"/>
      <w:suppressAutoHyphens w:val="1"/>
      <w:autoSpaceDN w:val="0"/>
      <w:spacing w:after="0" w:line="240" w:lineRule="auto"/>
      <w:textAlignment w:val="baseline"/>
    </w:pPr>
    <w:rPr>
      <w:rFonts w:ascii="Liberation Serif" w:cs="Mangal, 'Courier New'" w:eastAsia="SimSun, 宋体" w:hAnsi="Liberation Serif"/>
      <w:kern w:val="3"/>
      <w:sz w:val="24"/>
      <w:szCs w:val="24"/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VK5x8hd50xsjAqH5JQxCGX15NQ==">AMUW2mXdgkIwhO3/nB/et1lSngAOFaq9LSMdAtwjARZMm6MkhIlplNmfUyU/BZ2U/TKDyC2tHXjGfgj0WKKylOANmUnNGRr+A/G7A+pCupLvJjZpZ1O8Fw4=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2021-11-04T10:06:00Z</dcterms:created>
  <dc:creator>Laura Catania</dc:creator>
</cp:coreProperties>
</file>